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F4" w:rsidRPr="006647DD" w:rsidRDefault="006D1BF4" w:rsidP="006D1BF4">
      <w:pPr>
        <w:pStyle w:val="NormalWeb"/>
        <w:jc w:val="right"/>
        <w:rPr>
          <w:rFonts w:ascii="Comic Sans MS" w:hAnsi="Comic Sans MS"/>
          <w:b/>
          <w:bCs/>
        </w:rPr>
      </w:pPr>
      <w:bookmarkStart w:id="0" w:name="_GoBack"/>
      <w:bookmarkEnd w:id="0"/>
      <w:r>
        <w:rPr>
          <w:rFonts w:ascii="Comic Sans MS" w:hAnsi="Comic Sans MS"/>
          <w:b/>
          <w:bCs/>
        </w:rPr>
        <w:t>Name __________________________</w:t>
      </w:r>
    </w:p>
    <w:p w:rsidR="006D1BF4" w:rsidRDefault="006D1BF4" w:rsidP="006D1BF4">
      <w:pPr>
        <w:pStyle w:val="NormalWeb"/>
        <w:jc w:val="center"/>
        <w:rPr>
          <w:rFonts w:ascii="Comic Sans MS" w:hAnsi="Comic Sans MS"/>
          <w:b/>
          <w:bCs/>
          <w:i/>
          <w:iCs/>
          <w:sz w:val="32"/>
        </w:rPr>
      </w:pPr>
      <w:r>
        <w:rPr>
          <w:rFonts w:ascii="Comic Sans MS" w:hAnsi="Comic Sans MS"/>
          <w:b/>
          <w:bCs/>
          <w:sz w:val="48"/>
        </w:rPr>
        <w:t xml:space="preserve">Monstrous Mutations </w:t>
      </w:r>
    </w:p>
    <w:p w:rsidR="006D1BF4" w:rsidRPr="00DC0881" w:rsidRDefault="006D1BF4" w:rsidP="006D1BF4">
      <w:pPr>
        <w:pStyle w:val="NormalWeb"/>
        <w:rPr>
          <w:rFonts w:ascii="Comic Sans MS" w:hAnsi="Comic Sans MS"/>
          <w:b/>
          <w:bCs/>
          <w:i/>
          <w:iCs/>
        </w:rPr>
      </w:pPr>
      <w:r w:rsidRPr="00DC0881">
        <w:rPr>
          <w:rFonts w:ascii="Comic Sans MS" w:hAnsi="Comic Sans MS"/>
          <w:b/>
          <w:bCs/>
          <w:i/>
          <w:iCs/>
        </w:rPr>
        <w:t>Introduction:</w:t>
      </w:r>
    </w:p>
    <w:p w:rsidR="006D1BF4" w:rsidRPr="00DC0881" w:rsidRDefault="006D1BF4" w:rsidP="006D1BF4">
      <w:pPr>
        <w:pStyle w:val="NormalWeb"/>
        <w:rPr>
          <w:rFonts w:ascii="Comic Sans MS" w:hAnsi="Comic Sans MS"/>
        </w:rPr>
      </w:pPr>
      <w:r w:rsidRPr="00DC0881">
        <w:rPr>
          <w:rFonts w:ascii="Comic Sans MS" w:hAnsi="Comic Sans MS"/>
        </w:rPr>
        <w:t>Mutations are caused by changes in DNA.  Knowing a few basic types of mutations can help you understand why some mutations have major effects and some may have no effect at all.  The following are some of the types of mutations that can occur.</w:t>
      </w:r>
    </w:p>
    <w:p w:rsidR="006D1BF4" w:rsidRPr="00DC0881" w:rsidRDefault="006D1BF4" w:rsidP="006D1BF4">
      <w:pPr>
        <w:pStyle w:val="NormalWeb"/>
        <w:rPr>
          <w:rFonts w:ascii="Comic Sans MS" w:hAnsi="Comic Sans MS"/>
        </w:rPr>
      </w:pPr>
      <w:r w:rsidRPr="00DC0881">
        <w:rPr>
          <w:rFonts w:ascii="Comic Sans MS" w:hAnsi="Comic Sans MS"/>
          <w:b/>
          <w:bCs/>
        </w:rPr>
        <w:t>Substitution</w:t>
      </w:r>
      <w:r w:rsidRPr="00DC0881">
        <w:rPr>
          <w:rFonts w:ascii="Comic Sans MS" w:hAnsi="Comic Sans MS"/>
        </w:rPr>
        <w:br/>
        <w:t xml:space="preserve">A </w:t>
      </w:r>
      <w:r w:rsidRPr="00DC0881">
        <w:rPr>
          <w:rFonts w:ascii="Comic Sans MS" w:hAnsi="Comic Sans MS"/>
          <w:b/>
          <w:bCs/>
        </w:rPr>
        <w:t>substitution</w:t>
      </w:r>
      <w:r w:rsidRPr="00DC0881">
        <w:rPr>
          <w:rFonts w:ascii="Comic Sans MS" w:hAnsi="Comic Sans MS"/>
        </w:rPr>
        <w:t xml:space="preserve"> is a </w:t>
      </w:r>
      <w:r w:rsidRPr="00DC0881">
        <w:rPr>
          <w:rFonts w:ascii="Comic Sans MS" w:hAnsi="Comic Sans MS"/>
          <w:b/>
          <w:bCs/>
        </w:rPr>
        <w:t>mutation</w:t>
      </w:r>
      <w:r w:rsidRPr="00DC0881">
        <w:rPr>
          <w:rFonts w:ascii="Comic Sans MS" w:hAnsi="Comic Sans MS"/>
        </w:rPr>
        <w:t xml:space="preserve"> that exchanges one </w:t>
      </w:r>
      <w:r w:rsidRPr="00DC0881">
        <w:rPr>
          <w:rFonts w:ascii="Comic Sans MS" w:hAnsi="Comic Sans MS"/>
          <w:b/>
          <w:bCs/>
        </w:rPr>
        <w:t>base</w:t>
      </w:r>
      <w:r w:rsidRPr="00DC0881">
        <w:rPr>
          <w:rFonts w:ascii="Comic Sans MS" w:hAnsi="Comic Sans MS"/>
        </w:rPr>
        <w:t xml:space="preserve"> for another (i.e., a change in a single “chemical letter” such as switching an A to a G).  Such a substitution could: </w:t>
      </w:r>
    </w:p>
    <w:p w:rsidR="006D1BF4" w:rsidRPr="00DC0881" w:rsidRDefault="006D1BF4" w:rsidP="006D1BF4">
      <w:pPr>
        <w:numPr>
          <w:ilvl w:val="0"/>
          <w:numId w:val="2"/>
        </w:numPr>
        <w:spacing w:before="100" w:beforeAutospacing="1" w:after="100" w:afterAutospacing="1"/>
        <w:rPr>
          <w:rFonts w:ascii="Comic Sans MS" w:hAnsi="Comic Sans MS"/>
          <w:color w:val="000000"/>
        </w:rPr>
      </w:pPr>
      <w:r w:rsidRPr="00DC0881">
        <w:rPr>
          <w:rFonts w:ascii="Comic Sans MS" w:hAnsi="Comic Sans MS"/>
          <w:color w:val="000000"/>
        </w:rPr>
        <w:t xml:space="preserve">Change a codon to one that encodes a different amino acid and cause a small change in the protein produced.  For example, </w:t>
      </w:r>
      <w:r w:rsidRPr="00DC0881">
        <w:rPr>
          <w:rFonts w:ascii="Comic Sans MS" w:hAnsi="Comic Sans MS"/>
          <w:b/>
          <w:bCs/>
          <w:color w:val="000000"/>
        </w:rPr>
        <w:t>sickle cell anemia</w:t>
      </w:r>
      <w:r w:rsidRPr="00DC0881">
        <w:rPr>
          <w:rFonts w:ascii="Comic Sans MS" w:hAnsi="Comic Sans MS"/>
          <w:color w:val="000000"/>
        </w:rPr>
        <w:t xml:space="preserve"> is caused by a substitution in the beta-hemoglobin </w:t>
      </w:r>
      <w:r w:rsidRPr="00DC0881">
        <w:rPr>
          <w:rFonts w:ascii="Comic Sans MS" w:hAnsi="Comic Sans MS"/>
          <w:b/>
          <w:bCs/>
          <w:color w:val="000000"/>
        </w:rPr>
        <w:t>gene</w:t>
      </w:r>
      <w:r w:rsidRPr="00DC0881">
        <w:rPr>
          <w:rFonts w:ascii="Comic Sans MS" w:hAnsi="Comic Sans MS"/>
          <w:color w:val="000000"/>
        </w:rPr>
        <w:t xml:space="preserve">, which alters a single </w:t>
      </w:r>
      <w:r w:rsidRPr="00DC0881">
        <w:rPr>
          <w:rFonts w:ascii="Comic Sans MS" w:hAnsi="Comic Sans MS"/>
          <w:b/>
          <w:bCs/>
          <w:color w:val="000000"/>
        </w:rPr>
        <w:t>amino acid</w:t>
      </w:r>
      <w:r w:rsidRPr="00DC0881">
        <w:rPr>
          <w:rFonts w:ascii="Comic Sans MS" w:hAnsi="Comic Sans MS"/>
          <w:color w:val="000000"/>
        </w:rPr>
        <w:t xml:space="preserve"> in the protein produced. </w:t>
      </w:r>
    </w:p>
    <w:p w:rsidR="006D1BF4" w:rsidRPr="00DC0881" w:rsidRDefault="006D1BF4" w:rsidP="006D1BF4">
      <w:pPr>
        <w:numPr>
          <w:ilvl w:val="0"/>
          <w:numId w:val="2"/>
        </w:numPr>
        <w:spacing w:before="100" w:beforeAutospacing="1" w:after="100" w:afterAutospacing="1"/>
        <w:rPr>
          <w:rFonts w:ascii="Comic Sans MS" w:hAnsi="Comic Sans MS"/>
          <w:color w:val="000000"/>
        </w:rPr>
      </w:pPr>
      <w:r w:rsidRPr="00DC0881">
        <w:rPr>
          <w:rFonts w:ascii="Comic Sans MS" w:hAnsi="Comic Sans MS"/>
          <w:color w:val="000000"/>
        </w:rPr>
        <w:t xml:space="preserve">Change a codon to one that encodes the same amino acid and causes no change in the protein produced.  These are called </w:t>
      </w:r>
      <w:r w:rsidRPr="00DC0881">
        <w:rPr>
          <w:rFonts w:ascii="Comic Sans MS" w:hAnsi="Comic Sans MS"/>
          <w:b/>
          <w:bCs/>
          <w:color w:val="000000"/>
        </w:rPr>
        <w:t>silent mutations</w:t>
      </w:r>
      <w:r w:rsidRPr="00DC0881">
        <w:rPr>
          <w:rFonts w:ascii="Comic Sans MS" w:hAnsi="Comic Sans MS"/>
          <w:color w:val="000000"/>
        </w:rPr>
        <w:t xml:space="preserve">. </w:t>
      </w:r>
    </w:p>
    <w:p w:rsidR="006D1BF4" w:rsidRPr="00DC0881" w:rsidRDefault="006D1BF4" w:rsidP="006D1BF4">
      <w:pPr>
        <w:numPr>
          <w:ilvl w:val="0"/>
          <w:numId w:val="2"/>
        </w:numPr>
        <w:spacing w:before="100" w:beforeAutospacing="1" w:after="100" w:afterAutospacing="1"/>
        <w:rPr>
          <w:rFonts w:ascii="Comic Sans MS" w:hAnsi="Comic Sans MS"/>
          <w:color w:val="000000"/>
        </w:rPr>
      </w:pPr>
      <w:r w:rsidRPr="00DC0881">
        <w:rPr>
          <w:rFonts w:ascii="Comic Sans MS" w:hAnsi="Comic Sans MS"/>
          <w:color w:val="000000"/>
        </w:rPr>
        <w:t xml:space="preserve">Change an amino-acid-coding codon to a single “stop” codon and cause an incomplete protein.  This can have serious effects since the incomplete </w:t>
      </w:r>
      <w:r w:rsidRPr="00DC0881">
        <w:rPr>
          <w:rFonts w:ascii="Comic Sans MS" w:hAnsi="Comic Sans MS"/>
          <w:b/>
          <w:bCs/>
          <w:color w:val="000000"/>
        </w:rPr>
        <w:t>protein</w:t>
      </w:r>
      <w:r w:rsidRPr="00DC0881">
        <w:rPr>
          <w:rFonts w:ascii="Comic Sans MS" w:hAnsi="Comic Sans MS"/>
          <w:color w:val="000000"/>
        </w:rPr>
        <w:t xml:space="preserve"> probably won’t function. </w:t>
      </w:r>
    </w:p>
    <w:p w:rsidR="006D1BF4" w:rsidRPr="00DC0881" w:rsidRDefault="006D1BF4" w:rsidP="006D1BF4">
      <w:pPr>
        <w:spacing w:before="100" w:beforeAutospacing="1" w:after="100" w:afterAutospacing="1"/>
        <w:jc w:val="center"/>
        <w:rPr>
          <w:rFonts w:ascii="Comic Sans MS" w:hAnsi="Comic Sans MS"/>
          <w:color w:val="000000"/>
        </w:rPr>
      </w:pPr>
      <w:r w:rsidRPr="00DC0881">
        <w:rPr>
          <w:rFonts w:ascii="Comic Sans MS" w:hAnsi="Comic Sans MS"/>
          <w:noProof/>
          <w:color w:val="000000"/>
        </w:rPr>
        <w:drawing>
          <wp:anchor distT="95250" distB="95250" distL="142875" distR="142875" simplePos="0" relativeHeight="251662336" behindDoc="0" locked="0" layoutInCell="1" allowOverlap="0" wp14:anchorId="2EECEE9B" wp14:editId="528A79BD">
            <wp:simplePos x="0" y="0"/>
            <wp:positionH relativeFrom="column">
              <wp:posOffset>2171700</wp:posOffset>
            </wp:positionH>
            <wp:positionV relativeFrom="line">
              <wp:posOffset>257175</wp:posOffset>
            </wp:positionV>
            <wp:extent cx="895350" cy="571500"/>
            <wp:effectExtent l="0" t="0" r="0" b="0"/>
            <wp:wrapSquare wrapText="bothSides"/>
            <wp:docPr id="6" name="Picture 6" descr="Sub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bstit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BF4" w:rsidRPr="00DC0881" w:rsidRDefault="006D1BF4" w:rsidP="006D1BF4">
      <w:pPr>
        <w:spacing w:before="100" w:beforeAutospacing="1" w:after="100" w:afterAutospacing="1"/>
        <w:rPr>
          <w:rFonts w:ascii="Comic Sans MS" w:hAnsi="Comic Sans MS"/>
          <w:color w:val="000000"/>
        </w:rPr>
      </w:pPr>
    </w:p>
    <w:p w:rsidR="006D1BF4" w:rsidRPr="00DC0881" w:rsidRDefault="006D1BF4" w:rsidP="006D1BF4">
      <w:pPr>
        <w:pStyle w:val="NormalWeb"/>
        <w:rPr>
          <w:rFonts w:ascii="Comic Sans MS" w:hAnsi="Comic Sans MS"/>
          <w:b/>
          <w:bCs/>
        </w:rPr>
      </w:pPr>
    </w:p>
    <w:p w:rsidR="006D1BF4" w:rsidRPr="00DC0881" w:rsidRDefault="006D1BF4" w:rsidP="006D1BF4">
      <w:pPr>
        <w:pStyle w:val="NormalWeb"/>
        <w:rPr>
          <w:rFonts w:ascii="Comic Sans MS" w:hAnsi="Comic Sans MS"/>
        </w:rPr>
      </w:pPr>
      <w:r w:rsidRPr="00DC0881">
        <w:rPr>
          <w:rFonts w:ascii="Comic Sans MS" w:hAnsi="Comic Sans MS"/>
          <w:b/>
          <w:bCs/>
        </w:rPr>
        <w:t>Insertion</w:t>
      </w:r>
      <w:r w:rsidRPr="00DC0881">
        <w:rPr>
          <w:rFonts w:ascii="Comic Sans MS" w:hAnsi="Comic Sans MS"/>
        </w:rPr>
        <w:br/>
      </w:r>
      <w:r w:rsidRPr="00DC0881">
        <w:rPr>
          <w:rFonts w:ascii="Comic Sans MS" w:hAnsi="Comic Sans MS"/>
          <w:b/>
          <w:bCs/>
        </w:rPr>
        <w:t>Insertions</w:t>
      </w:r>
      <w:r w:rsidRPr="00DC0881">
        <w:rPr>
          <w:rFonts w:ascii="Comic Sans MS" w:hAnsi="Comic Sans MS"/>
        </w:rPr>
        <w:t xml:space="preserve"> are mutations in which extra base pairs are inserted into a </w:t>
      </w:r>
      <w:r w:rsidRPr="00DC0881">
        <w:rPr>
          <w:rFonts w:ascii="Comic Sans MS" w:hAnsi="Comic Sans MS"/>
          <w:noProof/>
        </w:rPr>
        <w:drawing>
          <wp:anchor distT="95250" distB="95250" distL="95250" distR="95250" simplePos="0" relativeHeight="251659264" behindDoc="0" locked="0" layoutInCell="1" allowOverlap="0" wp14:anchorId="256D21CD" wp14:editId="66B67CA7">
            <wp:simplePos x="0" y="0"/>
            <wp:positionH relativeFrom="column">
              <wp:posOffset>2286000</wp:posOffset>
            </wp:positionH>
            <wp:positionV relativeFrom="line">
              <wp:posOffset>347980</wp:posOffset>
            </wp:positionV>
            <wp:extent cx="1304925" cy="571500"/>
            <wp:effectExtent l="0" t="0" r="9525" b="0"/>
            <wp:wrapSquare wrapText="bothSides"/>
            <wp:docPr id="3" name="Picture 3" descr="inse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er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881">
        <w:rPr>
          <w:rFonts w:ascii="Comic Sans MS" w:hAnsi="Comic Sans MS"/>
        </w:rPr>
        <w:t xml:space="preserve">new place in the </w:t>
      </w:r>
      <w:r w:rsidRPr="00DC0881">
        <w:rPr>
          <w:rFonts w:ascii="Comic Sans MS" w:hAnsi="Comic Sans MS"/>
          <w:b/>
          <w:bCs/>
        </w:rPr>
        <w:t>DNA</w:t>
      </w:r>
      <w:r w:rsidRPr="00DC0881">
        <w:rPr>
          <w:rFonts w:ascii="Comic Sans MS" w:hAnsi="Comic Sans MS"/>
        </w:rPr>
        <w:t xml:space="preserve">. </w:t>
      </w:r>
    </w:p>
    <w:p w:rsidR="006D1BF4" w:rsidRPr="00DC0881" w:rsidRDefault="006D1BF4" w:rsidP="006D1BF4">
      <w:pPr>
        <w:pStyle w:val="NormalWeb"/>
        <w:rPr>
          <w:rFonts w:ascii="Comic Sans MS" w:hAnsi="Comic Sans MS"/>
        </w:rPr>
      </w:pPr>
    </w:p>
    <w:p w:rsidR="006D1BF4" w:rsidRDefault="006D1BF4" w:rsidP="006D1BF4">
      <w:pPr>
        <w:pStyle w:val="NormalWeb"/>
        <w:rPr>
          <w:rFonts w:ascii="Comic Sans MS" w:hAnsi="Comic Sans MS"/>
          <w:b/>
          <w:bCs/>
        </w:rPr>
      </w:pPr>
    </w:p>
    <w:p w:rsidR="006D1BF4" w:rsidRDefault="006D1BF4" w:rsidP="006D1BF4">
      <w:pPr>
        <w:pStyle w:val="NormalWeb"/>
        <w:rPr>
          <w:rFonts w:ascii="Comic Sans MS" w:hAnsi="Comic Sans MS"/>
          <w:b/>
          <w:bCs/>
        </w:rPr>
      </w:pPr>
    </w:p>
    <w:p w:rsidR="006D1BF4" w:rsidRDefault="006D1BF4" w:rsidP="006D1BF4">
      <w:pPr>
        <w:pStyle w:val="NormalWeb"/>
        <w:rPr>
          <w:rFonts w:ascii="Comic Sans MS" w:hAnsi="Comic Sans MS"/>
          <w:b/>
          <w:bCs/>
        </w:rPr>
      </w:pPr>
    </w:p>
    <w:p w:rsidR="006D1BF4" w:rsidRDefault="006D1BF4" w:rsidP="006D1BF4">
      <w:pPr>
        <w:pStyle w:val="NormalWeb"/>
        <w:spacing w:after="0" w:afterAutospacing="0"/>
        <w:rPr>
          <w:rFonts w:ascii="Comic Sans MS" w:hAnsi="Comic Sans MS"/>
          <w:b/>
          <w:bCs/>
        </w:rPr>
      </w:pPr>
      <w:r w:rsidRPr="00DC0881">
        <w:rPr>
          <w:rFonts w:ascii="Comic Sans MS" w:hAnsi="Comic Sans MS"/>
          <w:b/>
          <w:bCs/>
        </w:rPr>
        <w:lastRenderedPageBreak/>
        <w:t>Deletion</w:t>
      </w:r>
    </w:p>
    <w:p w:rsidR="006D1BF4" w:rsidRPr="005C1271" w:rsidRDefault="006D1BF4" w:rsidP="006D1BF4">
      <w:pPr>
        <w:pStyle w:val="NormalWeb"/>
        <w:spacing w:after="0" w:afterAutospacing="0"/>
        <w:rPr>
          <w:rFonts w:ascii="Comic Sans MS" w:hAnsi="Comic Sans MS"/>
          <w:b/>
          <w:bCs/>
        </w:rPr>
      </w:pPr>
      <w:r w:rsidRPr="00DC0881">
        <w:rPr>
          <w:rFonts w:ascii="Comic Sans MS" w:hAnsi="Comic Sans MS"/>
          <w:b/>
          <w:bCs/>
        </w:rPr>
        <w:t>Deletions</w:t>
      </w:r>
      <w:r w:rsidRPr="00DC0881">
        <w:rPr>
          <w:rFonts w:ascii="Comic Sans MS" w:hAnsi="Comic Sans MS"/>
        </w:rPr>
        <w:t xml:space="preserve"> are mutations in which a section of DNA is lost, or deleted.</w:t>
      </w:r>
    </w:p>
    <w:p w:rsidR="006D1BF4" w:rsidRPr="00DC0881" w:rsidRDefault="006D1BF4" w:rsidP="006D1BF4">
      <w:pPr>
        <w:pStyle w:val="NormalWeb"/>
        <w:rPr>
          <w:rFonts w:ascii="Comic Sans MS" w:hAnsi="Comic Sans MS"/>
        </w:rPr>
      </w:pPr>
      <w:r w:rsidRPr="00DC0881">
        <w:rPr>
          <w:rFonts w:ascii="Comic Sans MS" w:hAnsi="Comic Sans MS"/>
          <w:noProof/>
        </w:rPr>
        <w:drawing>
          <wp:anchor distT="95250" distB="95250" distL="142875" distR="142875" simplePos="0" relativeHeight="251660288" behindDoc="0" locked="0" layoutInCell="1" allowOverlap="0" wp14:anchorId="01D901F1" wp14:editId="7D2C23E8">
            <wp:simplePos x="0" y="0"/>
            <wp:positionH relativeFrom="column">
              <wp:posOffset>2286000</wp:posOffset>
            </wp:positionH>
            <wp:positionV relativeFrom="line">
              <wp:posOffset>361950</wp:posOffset>
            </wp:positionV>
            <wp:extent cx="876300" cy="552450"/>
            <wp:effectExtent l="0" t="0" r="0" b="0"/>
            <wp:wrapSquare wrapText="bothSides"/>
            <wp:docPr id="4" name="Picture 4" descr="de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e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BF4" w:rsidRPr="00DC0881" w:rsidRDefault="006D1BF4" w:rsidP="006D1BF4">
      <w:pPr>
        <w:pStyle w:val="NormalWeb"/>
        <w:rPr>
          <w:rFonts w:ascii="Comic Sans MS" w:hAnsi="Comic Sans MS"/>
        </w:rPr>
      </w:pPr>
    </w:p>
    <w:p w:rsidR="006D1BF4" w:rsidRPr="00DC0881" w:rsidRDefault="006D1BF4" w:rsidP="006D1BF4">
      <w:pPr>
        <w:pStyle w:val="NormalWeb"/>
        <w:rPr>
          <w:rFonts w:ascii="Comic Sans MS" w:hAnsi="Comic Sans MS"/>
        </w:rPr>
      </w:pPr>
    </w:p>
    <w:p w:rsidR="006D1BF4" w:rsidRPr="00DC0881" w:rsidRDefault="006D1BF4" w:rsidP="006D1BF4">
      <w:pPr>
        <w:pStyle w:val="NormalWeb"/>
        <w:rPr>
          <w:rFonts w:ascii="Comic Sans MS" w:hAnsi="Comic Sans MS"/>
        </w:rPr>
      </w:pPr>
      <w:r w:rsidRPr="00DC0881">
        <w:rPr>
          <w:rFonts w:ascii="Comic Sans MS" w:hAnsi="Comic Sans MS"/>
          <w:b/>
          <w:bCs/>
        </w:rPr>
        <w:t>Frameshift</w:t>
      </w:r>
      <w:r w:rsidRPr="00DC0881">
        <w:rPr>
          <w:rFonts w:ascii="Comic Sans MS" w:hAnsi="Comic Sans MS"/>
        </w:rPr>
        <w:br/>
        <w:t xml:space="preserve">Since protein-coding DNA is divided into codons three bases long, insertions and deletions can alter a gene so that its message is no longer correctly parsed.  These changes are called </w:t>
      </w:r>
      <w:r w:rsidRPr="00DC0881">
        <w:rPr>
          <w:rFonts w:ascii="Comic Sans MS" w:hAnsi="Comic Sans MS"/>
          <w:b/>
          <w:bCs/>
        </w:rPr>
        <w:t>frameshifts</w:t>
      </w:r>
      <w:r w:rsidRPr="00DC0881">
        <w:rPr>
          <w:rFonts w:ascii="Comic Sans MS" w:hAnsi="Comic Sans MS"/>
        </w:rPr>
        <w:t>.</w:t>
      </w:r>
      <w:r w:rsidRPr="00DC0881">
        <w:rPr>
          <w:rFonts w:ascii="Comic Sans MS" w:hAnsi="Comic Sans MS"/>
        </w:rPr>
        <w:br/>
        <w:t xml:space="preserve">For example, consider the sentence, “The fat cat sat.”  Each word represents a codon.  If we delete the first letter and parse the sentence in the same way, it doesn’t make sense.  </w:t>
      </w:r>
      <w:r w:rsidRPr="00DC0881">
        <w:rPr>
          <w:rFonts w:ascii="Comic Sans MS" w:hAnsi="Comic Sans MS"/>
        </w:rPr>
        <w:br/>
        <w:t>In frameshifts, a similar error occurs at the DNA level, causing the codons to be parsed incorrectly.  This usually generates proteins that are as useless as “hef atc ats at” is uninformative.</w:t>
      </w:r>
    </w:p>
    <w:p w:rsidR="006D1BF4" w:rsidRPr="00DC0881" w:rsidRDefault="006D1BF4" w:rsidP="006D1BF4">
      <w:pPr>
        <w:pStyle w:val="NormalWeb"/>
        <w:rPr>
          <w:rFonts w:ascii="Comic Sans MS" w:hAnsi="Comic Sans MS"/>
          <w:b/>
          <w:bCs/>
          <w:u w:val="single"/>
        </w:rPr>
      </w:pPr>
      <w:r w:rsidRPr="00DC0881">
        <w:rPr>
          <w:rFonts w:ascii="Comic Sans MS" w:hAnsi="Comic Sans MS"/>
          <w:noProof/>
        </w:rPr>
        <w:drawing>
          <wp:anchor distT="95250" distB="95250" distL="95250" distR="95250" simplePos="0" relativeHeight="251661312" behindDoc="0" locked="0" layoutInCell="1" allowOverlap="0" wp14:anchorId="216A85AE" wp14:editId="0E971B23">
            <wp:simplePos x="0" y="0"/>
            <wp:positionH relativeFrom="column">
              <wp:posOffset>1885950</wp:posOffset>
            </wp:positionH>
            <wp:positionV relativeFrom="line">
              <wp:posOffset>351155</wp:posOffset>
            </wp:positionV>
            <wp:extent cx="1304925" cy="561975"/>
            <wp:effectExtent l="0" t="0" r="9525" b="9525"/>
            <wp:wrapSquare wrapText="bothSides"/>
            <wp:docPr id="5" name="Picture 5" descr="frame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meshi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BF4" w:rsidRPr="00DC0881" w:rsidRDefault="006D1BF4" w:rsidP="006D1BF4">
      <w:pPr>
        <w:pStyle w:val="NormalWeb"/>
        <w:rPr>
          <w:rFonts w:ascii="Comic Sans MS" w:hAnsi="Comic Sans MS"/>
          <w:b/>
          <w:bCs/>
          <w:u w:val="single"/>
        </w:rPr>
      </w:pPr>
    </w:p>
    <w:p w:rsidR="006D1BF4" w:rsidRPr="00DC0881" w:rsidRDefault="006D1BF4" w:rsidP="006D1BF4">
      <w:pPr>
        <w:pStyle w:val="NormalWeb"/>
        <w:rPr>
          <w:rFonts w:ascii="Comic Sans MS" w:hAnsi="Comic Sans MS"/>
          <w:b/>
          <w:bCs/>
          <w:i/>
          <w:iCs/>
        </w:rPr>
      </w:pPr>
    </w:p>
    <w:p w:rsidR="006D1BF4" w:rsidRPr="00DC0881" w:rsidRDefault="006D1BF4" w:rsidP="006D1BF4">
      <w:pPr>
        <w:pStyle w:val="NormalWeb"/>
        <w:rPr>
          <w:rFonts w:ascii="Comic Sans MS" w:hAnsi="Comic Sans MS"/>
          <w:b/>
          <w:bCs/>
          <w:i/>
          <w:iCs/>
        </w:rPr>
      </w:pPr>
    </w:p>
    <w:p w:rsidR="006D1BF4" w:rsidRPr="00DC0881" w:rsidRDefault="006D1BF4" w:rsidP="006D1BF4">
      <w:pPr>
        <w:pStyle w:val="NormalWeb"/>
        <w:rPr>
          <w:rFonts w:ascii="Comic Sans MS" w:hAnsi="Comic Sans MS"/>
          <w:b/>
          <w:bCs/>
          <w:i/>
          <w:iCs/>
        </w:rPr>
      </w:pPr>
    </w:p>
    <w:p w:rsidR="006D1BF4" w:rsidRPr="00DC0881" w:rsidRDefault="006D1BF4" w:rsidP="006D1BF4">
      <w:pPr>
        <w:pStyle w:val="NormalWeb"/>
        <w:rPr>
          <w:rFonts w:ascii="Comic Sans MS" w:hAnsi="Comic Sans MS"/>
          <w:b/>
          <w:bCs/>
          <w:i/>
          <w:iCs/>
        </w:rPr>
      </w:pPr>
      <w:r w:rsidRPr="00DC0881">
        <w:rPr>
          <w:rFonts w:ascii="Comic Sans MS" w:hAnsi="Comic Sans MS"/>
          <w:b/>
          <w:bCs/>
          <w:i/>
          <w:iCs/>
        </w:rPr>
        <w:t>Procedure:</w:t>
      </w:r>
    </w:p>
    <w:p w:rsidR="006D1BF4" w:rsidRPr="00DC0881" w:rsidRDefault="006D1BF4" w:rsidP="006D1BF4">
      <w:pPr>
        <w:numPr>
          <w:ilvl w:val="0"/>
          <w:numId w:val="1"/>
        </w:numPr>
        <w:spacing w:before="100" w:beforeAutospacing="1" w:after="100" w:afterAutospacing="1"/>
        <w:rPr>
          <w:rFonts w:ascii="Comic Sans MS" w:hAnsi="Comic Sans MS"/>
        </w:rPr>
      </w:pPr>
      <w:r w:rsidRPr="00DC0881">
        <w:rPr>
          <w:rFonts w:ascii="Comic Sans MS" w:hAnsi="Comic Sans MS"/>
        </w:rPr>
        <w:t xml:space="preserve">Students should form groups of threes.  Each student will simulate an animal that can only digest peanuts as its food source. </w:t>
      </w:r>
    </w:p>
    <w:p w:rsidR="006D1BF4" w:rsidRPr="00DC0881" w:rsidRDefault="006D1BF4" w:rsidP="006D1BF4">
      <w:pPr>
        <w:numPr>
          <w:ilvl w:val="0"/>
          <w:numId w:val="1"/>
        </w:numPr>
        <w:spacing w:before="100" w:beforeAutospacing="1" w:after="100" w:afterAutospacing="1"/>
        <w:rPr>
          <w:rFonts w:ascii="Comic Sans MS" w:hAnsi="Comic Sans MS"/>
        </w:rPr>
      </w:pPr>
      <w:r w:rsidRPr="00DC0881">
        <w:rPr>
          <w:rFonts w:ascii="Comic Sans MS" w:hAnsi="Comic Sans MS"/>
        </w:rPr>
        <w:t xml:space="preserve">Unfortunately, random mutations have produced some unusual characteristics in recent offspring.  Each group will find out what mutation they represent by selecting a letter from the paper bag. </w:t>
      </w:r>
    </w:p>
    <w:p w:rsidR="006D1BF4" w:rsidRPr="00DC0881" w:rsidRDefault="006D1BF4" w:rsidP="006D1BF4">
      <w:pPr>
        <w:numPr>
          <w:ilvl w:val="0"/>
          <w:numId w:val="1"/>
        </w:numPr>
        <w:spacing w:before="100" w:beforeAutospacing="1" w:after="100" w:afterAutospacing="1"/>
        <w:rPr>
          <w:rFonts w:ascii="Comic Sans MS" w:hAnsi="Comic Sans MS"/>
        </w:rPr>
      </w:pPr>
      <w:r w:rsidRPr="00DC0881">
        <w:rPr>
          <w:rFonts w:ascii="Comic Sans MS" w:hAnsi="Comic Sans MS"/>
        </w:rPr>
        <w:t>The letter drawn will correspond to the characteristics listed in Chart 1.  This letter will also represent the letter of each group’s home location and storage cup. Letter I = No mutation.</w:t>
      </w:r>
    </w:p>
    <w:p w:rsidR="006D1BF4" w:rsidRPr="00DC0881" w:rsidRDefault="006D1BF4" w:rsidP="006D1BF4">
      <w:pPr>
        <w:pStyle w:val="NormalWeb"/>
        <w:rPr>
          <w:rFonts w:ascii="Comic Sans MS" w:hAnsi="Comic Sans MS"/>
          <w:b/>
          <w:bCs/>
        </w:rPr>
      </w:pPr>
    </w:p>
    <w:p w:rsidR="006D1BF4" w:rsidRPr="00DC0881" w:rsidRDefault="006D1BF4" w:rsidP="006D1BF4">
      <w:pPr>
        <w:pStyle w:val="NormalWeb"/>
        <w:jc w:val="center"/>
        <w:rPr>
          <w:rFonts w:ascii="Comic Sans MS" w:hAnsi="Comic Sans MS"/>
        </w:rPr>
      </w:pPr>
      <w:r w:rsidRPr="00DC0881">
        <w:rPr>
          <w:rFonts w:ascii="Comic Sans MS" w:hAnsi="Comic Sans MS"/>
          <w:b/>
          <w:bCs/>
        </w:rPr>
        <w:lastRenderedPageBreak/>
        <w:t>Chart 1</w:t>
      </w:r>
    </w:p>
    <w:tbl>
      <w:tblPr>
        <w:tblW w:w="757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302"/>
        <w:gridCol w:w="5273"/>
      </w:tblGrid>
      <w:tr w:rsidR="006D1BF4" w:rsidRPr="00DC0881" w:rsidTr="002369E5">
        <w:trPr>
          <w:tblCellSpacing w:w="7" w:type="dxa"/>
          <w:jc w:val="center"/>
        </w:trPr>
        <w:tc>
          <w:tcPr>
            <w:tcW w:w="2130" w:type="dxa"/>
            <w:tcBorders>
              <w:top w:val="outset" w:sz="6" w:space="0" w:color="FFFFFF"/>
              <w:left w:val="outset" w:sz="6" w:space="0" w:color="FFFFFF"/>
              <w:bottom w:val="outset" w:sz="6" w:space="0" w:color="FFFFFF"/>
              <w:right w:val="outset" w:sz="6" w:space="0" w:color="FFFFFF"/>
            </w:tcBorders>
          </w:tcPr>
          <w:p w:rsidR="006D1BF4" w:rsidRPr="00DC0881" w:rsidRDefault="006D1BF4" w:rsidP="002369E5">
            <w:pPr>
              <w:rPr>
                <w:rFonts w:ascii="Comic Sans MS" w:hAnsi="Comic Sans MS"/>
              </w:rPr>
            </w:pPr>
            <w:r w:rsidRPr="00DC0881">
              <w:rPr>
                <w:rFonts w:ascii="Comic Sans MS" w:hAnsi="Comic Sans MS"/>
              </w:rPr>
              <w:t>Letter drawn by groups</w:t>
            </w:r>
          </w:p>
        </w:tc>
        <w:tc>
          <w:tcPr>
            <w:tcW w:w="4905" w:type="dxa"/>
            <w:tcBorders>
              <w:top w:val="outset" w:sz="6" w:space="0" w:color="FFFFFF"/>
              <w:left w:val="outset" w:sz="6" w:space="0" w:color="FFFFFF"/>
              <w:bottom w:val="outset" w:sz="6" w:space="0" w:color="FFFFFF"/>
              <w:right w:val="outset" w:sz="6" w:space="0" w:color="FFFFFF"/>
            </w:tcBorders>
          </w:tcPr>
          <w:p w:rsidR="006D1BF4" w:rsidRPr="00DC0881" w:rsidRDefault="006D1BF4" w:rsidP="002369E5">
            <w:pPr>
              <w:rPr>
                <w:rFonts w:ascii="Comic Sans MS" w:hAnsi="Comic Sans MS"/>
              </w:rPr>
            </w:pPr>
            <w:r w:rsidRPr="00DC0881">
              <w:rPr>
                <w:rFonts w:ascii="Comic Sans MS" w:hAnsi="Comic Sans MS"/>
              </w:rPr>
              <w:t>Characteristic produced by mutation</w:t>
            </w:r>
          </w:p>
        </w:tc>
      </w:tr>
      <w:tr w:rsidR="006D1BF4" w:rsidRPr="00DC0881" w:rsidTr="002369E5">
        <w:trPr>
          <w:tblCellSpacing w:w="7" w:type="dxa"/>
          <w:jc w:val="center"/>
        </w:trPr>
        <w:tc>
          <w:tcPr>
            <w:tcW w:w="2130"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pStyle w:val="NormalWeb"/>
              <w:jc w:val="center"/>
              <w:rPr>
                <w:rFonts w:ascii="Comic Sans MS" w:hAnsi="Comic Sans MS"/>
              </w:rPr>
            </w:pPr>
            <w:r w:rsidRPr="00DC0881">
              <w:rPr>
                <w:rFonts w:ascii="Comic Sans MS" w:hAnsi="Comic Sans MS"/>
              </w:rPr>
              <w:t>A</w:t>
            </w:r>
          </w:p>
        </w:tc>
        <w:tc>
          <w:tcPr>
            <w:tcW w:w="4905"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rPr>
                <w:rFonts w:ascii="Comic Sans MS" w:hAnsi="Comic Sans MS"/>
              </w:rPr>
            </w:pPr>
            <w:r w:rsidRPr="00DC0881">
              <w:rPr>
                <w:rFonts w:ascii="Comic Sans MS" w:hAnsi="Comic Sans MS"/>
              </w:rPr>
              <w:t>Long fingernails (produced by plastic knives taped to fingers with tape)</w:t>
            </w:r>
          </w:p>
        </w:tc>
      </w:tr>
      <w:tr w:rsidR="006D1BF4" w:rsidRPr="00DC0881" w:rsidTr="002369E5">
        <w:trPr>
          <w:tblCellSpacing w:w="7" w:type="dxa"/>
          <w:jc w:val="center"/>
        </w:trPr>
        <w:tc>
          <w:tcPr>
            <w:tcW w:w="2130"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pStyle w:val="NormalWeb"/>
              <w:jc w:val="center"/>
              <w:rPr>
                <w:rFonts w:ascii="Comic Sans MS" w:hAnsi="Comic Sans MS"/>
              </w:rPr>
            </w:pPr>
            <w:r w:rsidRPr="00DC0881">
              <w:rPr>
                <w:rFonts w:ascii="Comic Sans MS" w:hAnsi="Comic Sans MS"/>
              </w:rPr>
              <w:t>B</w:t>
            </w:r>
          </w:p>
        </w:tc>
        <w:tc>
          <w:tcPr>
            <w:tcW w:w="4905"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rPr>
                <w:rFonts w:ascii="Comic Sans MS" w:hAnsi="Comic Sans MS"/>
              </w:rPr>
            </w:pPr>
            <w:r w:rsidRPr="00DC0881">
              <w:rPr>
                <w:rFonts w:ascii="Comic Sans MS" w:hAnsi="Comic Sans MS"/>
              </w:rPr>
              <w:t>No fingers (produced by taping each hand closed)</w:t>
            </w:r>
          </w:p>
        </w:tc>
      </w:tr>
      <w:tr w:rsidR="006D1BF4" w:rsidRPr="00DC0881" w:rsidTr="002369E5">
        <w:trPr>
          <w:tblCellSpacing w:w="7" w:type="dxa"/>
          <w:jc w:val="center"/>
        </w:trPr>
        <w:tc>
          <w:tcPr>
            <w:tcW w:w="2130"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pStyle w:val="NormalWeb"/>
              <w:jc w:val="center"/>
              <w:rPr>
                <w:rFonts w:ascii="Comic Sans MS" w:hAnsi="Comic Sans MS"/>
              </w:rPr>
            </w:pPr>
            <w:r w:rsidRPr="00DC0881">
              <w:rPr>
                <w:rFonts w:ascii="Comic Sans MS" w:hAnsi="Comic Sans MS"/>
              </w:rPr>
              <w:t>C</w:t>
            </w:r>
          </w:p>
        </w:tc>
        <w:tc>
          <w:tcPr>
            <w:tcW w:w="4905"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rPr>
                <w:rFonts w:ascii="Comic Sans MS" w:hAnsi="Comic Sans MS"/>
              </w:rPr>
            </w:pPr>
            <w:r w:rsidRPr="00DC0881">
              <w:rPr>
                <w:rFonts w:ascii="Comic Sans MS" w:hAnsi="Comic Sans MS"/>
              </w:rPr>
              <w:t>Lack of peripheral vision (produced by putting on goggles and stuffing cotton in the sides to prevent viewing from the side)</w:t>
            </w:r>
          </w:p>
        </w:tc>
      </w:tr>
      <w:tr w:rsidR="006D1BF4" w:rsidRPr="00DC0881" w:rsidTr="002369E5">
        <w:trPr>
          <w:tblCellSpacing w:w="7" w:type="dxa"/>
          <w:jc w:val="center"/>
        </w:trPr>
        <w:tc>
          <w:tcPr>
            <w:tcW w:w="2130"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pStyle w:val="NormalWeb"/>
              <w:jc w:val="center"/>
              <w:rPr>
                <w:rFonts w:ascii="Comic Sans MS" w:hAnsi="Comic Sans MS"/>
              </w:rPr>
            </w:pPr>
            <w:r w:rsidRPr="00DC0881">
              <w:rPr>
                <w:rFonts w:ascii="Comic Sans MS" w:hAnsi="Comic Sans MS"/>
              </w:rPr>
              <w:t>D</w:t>
            </w:r>
          </w:p>
        </w:tc>
        <w:tc>
          <w:tcPr>
            <w:tcW w:w="4905"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rPr>
                <w:rFonts w:ascii="Comic Sans MS" w:hAnsi="Comic Sans MS"/>
              </w:rPr>
            </w:pPr>
            <w:r w:rsidRPr="00DC0881">
              <w:rPr>
                <w:rFonts w:ascii="Comic Sans MS" w:hAnsi="Comic Sans MS"/>
              </w:rPr>
              <w:t>Hands fused together in front of body (produced by placing hands together in front of body and taping them together)</w:t>
            </w:r>
          </w:p>
        </w:tc>
      </w:tr>
      <w:tr w:rsidR="006D1BF4" w:rsidRPr="00DC0881" w:rsidTr="002369E5">
        <w:trPr>
          <w:tblCellSpacing w:w="7" w:type="dxa"/>
          <w:jc w:val="center"/>
        </w:trPr>
        <w:tc>
          <w:tcPr>
            <w:tcW w:w="2130"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pStyle w:val="NormalWeb"/>
              <w:jc w:val="center"/>
              <w:rPr>
                <w:rFonts w:ascii="Comic Sans MS" w:hAnsi="Comic Sans MS"/>
              </w:rPr>
            </w:pPr>
            <w:r w:rsidRPr="00DC0881">
              <w:rPr>
                <w:rFonts w:ascii="Comic Sans MS" w:hAnsi="Comic Sans MS"/>
              </w:rPr>
              <w:t>E</w:t>
            </w:r>
          </w:p>
        </w:tc>
        <w:tc>
          <w:tcPr>
            <w:tcW w:w="4905"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rPr>
                <w:rFonts w:ascii="Comic Sans MS" w:hAnsi="Comic Sans MS"/>
              </w:rPr>
            </w:pPr>
            <w:r w:rsidRPr="00DC0881">
              <w:rPr>
                <w:rFonts w:ascii="Comic Sans MS" w:hAnsi="Comic Sans MS"/>
              </w:rPr>
              <w:t>Feet and ankles fused together (produced by taping the ankles tightly together with tape)</w:t>
            </w:r>
          </w:p>
        </w:tc>
      </w:tr>
      <w:tr w:rsidR="006D1BF4" w:rsidRPr="00DC0881" w:rsidTr="002369E5">
        <w:trPr>
          <w:tblCellSpacing w:w="7" w:type="dxa"/>
          <w:jc w:val="center"/>
        </w:trPr>
        <w:tc>
          <w:tcPr>
            <w:tcW w:w="2130"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pStyle w:val="NormalWeb"/>
              <w:jc w:val="center"/>
              <w:rPr>
                <w:rFonts w:ascii="Comic Sans MS" w:hAnsi="Comic Sans MS"/>
              </w:rPr>
            </w:pPr>
            <w:r w:rsidRPr="00DC0881">
              <w:rPr>
                <w:rFonts w:ascii="Comic Sans MS" w:hAnsi="Comic Sans MS"/>
              </w:rPr>
              <w:t>F</w:t>
            </w:r>
          </w:p>
        </w:tc>
        <w:tc>
          <w:tcPr>
            <w:tcW w:w="4905"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rPr>
                <w:rFonts w:ascii="Comic Sans MS" w:hAnsi="Comic Sans MS"/>
              </w:rPr>
            </w:pPr>
            <w:r w:rsidRPr="00DC0881">
              <w:rPr>
                <w:rFonts w:ascii="Comic Sans MS" w:hAnsi="Comic Sans MS"/>
              </w:rPr>
              <w:t>No arms (produced by taping the arms down to the side of the body with tape)</w:t>
            </w:r>
          </w:p>
        </w:tc>
      </w:tr>
      <w:tr w:rsidR="006D1BF4" w:rsidRPr="00DC0881" w:rsidTr="002369E5">
        <w:trPr>
          <w:tblCellSpacing w:w="7" w:type="dxa"/>
          <w:jc w:val="center"/>
        </w:trPr>
        <w:tc>
          <w:tcPr>
            <w:tcW w:w="2130"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pStyle w:val="NormalWeb"/>
              <w:jc w:val="center"/>
              <w:rPr>
                <w:rFonts w:ascii="Comic Sans MS" w:hAnsi="Comic Sans MS"/>
              </w:rPr>
            </w:pPr>
            <w:r w:rsidRPr="00DC0881">
              <w:rPr>
                <w:rFonts w:ascii="Comic Sans MS" w:hAnsi="Comic Sans MS"/>
              </w:rPr>
              <w:t>G</w:t>
            </w:r>
          </w:p>
        </w:tc>
        <w:tc>
          <w:tcPr>
            <w:tcW w:w="4905"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rPr>
                <w:rFonts w:ascii="Comic Sans MS" w:hAnsi="Comic Sans MS"/>
              </w:rPr>
            </w:pPr>
            <w:r w:rsidRPr="00DC0881">
              <w:rPr>
                <w:rFonts w:ascii="Comic Sans MS" w:hAnsi="Comic Sans MS"/>
              </w:rPr>
              <w:t>Arms fused together behind the back at the wrists (produced by placing arms behind the back and taping tightly at the wrists)</w:t>
            </w:r>
          </w:p>
        </w:tc>
      </w:tr>
      <w:tr w:rsidR="006D1BF4" w:rsidRPr="00DC0881" w:rsidTr="002369E5">
        <w:trPr>
          <w:tblCellSpacing w:w="7" w:type="dxa"/>
          <w:jc w:val="center"/>
        </w:trPr>
        <w:tc>
          <w:tcPr>
            <w:tcW w:w="2130"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pStyle w:val="NormalWeb"/>
              <w:jc w:val="center"/>
              <w:rPr>
                <w:rFonts w:ascii="Comic Sans MS" w:hAnsi="Comic Sans MS"/>
              </w:rPr>
            </w:pPr>
            <w:r w:rsidRPr="00DC0881">
              <w:rPr>
                <w:rFonts w:ascii="Comic Sans MS" w:hAnsi="Comic Sans MS"/>
              </w:rPr>
              <w:t>H</w:t>
            </w:r>
          </w:p>
        </w:tc>
        <w:tc>
          <w:tcPr>
            <w:tcW w:w="4905" w:type="dxa"/>
            <w:tcBorders>
              <w:top w:val="outset" w:sz="6" w:space="0" w:color="auto"/>
              <w:left w:val="outset" w:sz="6" w:space="0" w:color="auto"/>
              <w:bottom w:val="outset" w:sz="6" w:space="0" w:color="auto"/>
              <w:right w:val="outset" w:sz="6" w:space="0" w:color="auto"/>
            </w:tcBorders>
          </w:tcPr>
          <w:p w:rsidR="006D1BF4" w:rsidRPr="00DC0881" w:rsidRDefault="006D1BF4" w:rsidP="002369E5">
            <w:pPr>
              <w:rPr>
                <w:rFonts w:ascii="Comic Sans MS" w:hAnsi="Comic Sans MS"/>
              </w:rPr>
            </w:pPr>
            <w:r w:rsidRPr="00DC0881">
              <w:rPr>
                <w:rFonts w:ascii="Comic Sans MS" w:hAnsi="Comic Sans MS"/>
              </w:rPr>
              <w:t>Blind (produced by using goggles taped over securely with tape)</w:t>
            </w:r>
          </w:p>
        </w:tc>
      </w:tr>
    </w:tbl>
    <w:p w:rsidR="006D1BF4" w:rsidRPr="00DC0881" w:rsidRDefault="006D1BF4" w:rsidP="006D1BF4">
      <w:pPr>
        <w:pStyle w:val="NormalWeb"/>
        <w:rPr>
          <w:rFonts w:ascii="Comic Sans MS" w:hAnsi="Comic Sans MS"/>
        </w:rPr>
      </w:pPr>
      <w:r w:rsidRPr="00DC0881">
        <w:rPr>
          <w:rFonts w:ascii="Comic Sans MS" w:hAnsi="Comic Sans MS"/>
        </w:rPr>
        <w:t>Each group should attain the proper materials and prepare itself to represent the characteristic produced by the letter of the mutation selected from the paper bag.</w:t>
      </w:r>
    </w:p>
    <w:p w:rsidR="006D1BF4" w:rsidRDefault="006D1BF4" w:rsidP="006D1BF4">
      <w:pPr>
        <w:pStyle w:val="NormalWeb"/>
        <w:rPr>
          <w:rFonts w:ascii="Comic Sans MS" w:hAnsi="Comic Sans MS"/>
        </w:rPr>
      </w:pPr>
      <w:r w:rsidRPr="00DC0881">
        <w:rPr>
          <w:rFonts w:ascii="Comic Sans MS" w:hAnsi="Comic Sans MS"/>
        </w:rPr>
        <w:t>5. Each group should begin the activity at the specified location in Figure A.  The goals of each group are to:</w:t>
      </w:r>
    </w:p>
    <w:p w:rsidR="006D1BF4" w:rsidRDefault="006D1BF4" w:rsidP="006D1BF4">
      <w:pPr>
        <w:pStyle w:val="NormalWeb"/>
        <w:rPr>
          <w:rFonts w:ascii="Comic Sans MS" w:hAnsi="Comic Sans MS"/>
        </w:rPr>
      </w:pPr>
    </w:p>
    <w:p w:rsidR="006D1BF4" w:rsidRPr="00DC0881" w:rsidRDefault="006D1BF4" w:rsidP="006D1BF4">
      <w:pPr>
        <w:pStyle w:val="NormalWeb"/>
        <w:rPr>
          <w:rFonts w:ascii="Comic Sans MS" w:hAnsi="Comic Sans MS"/>
        </w:rPr>
      </w:pPr>
    </w:p>
    <w:p w:rsidR="006D1BF4" w:rsidRPr="00DC0881" w:rsidRDefault="006D1BF4" w:rsidP="006D1BF4">
      <w:pPr>
        <w:pStyle w:val="NormalWeb"/>
        <w:ind w:left="720" w:right="720"/>
        <w:rPr>
          <w:rFonts w:ascii="Comic Sans MS" w:hAnsi="Comic Sans MS"/>
        </w:rPr>
      </w:pPr>
      <w:r w:rsidRPr="00DC0881">
        <w:rPr>
          <w:rFonts w:ascii="Comic Sans MS" w:hAnsi="Comic Sans MS"/>
        </w:rPr>
        <w:lastRenderedPageBreak/>
        <w:t>A. Gather the food (nine peanuts per group)</w:t>
      </w:r>
    </w:p>
    <w:p w:rsidR="006D1BF4" w:rsidRPr="00DC0881" w:rsidRDefault="006D1BF4" w:rsidP="006D1BF4">
      <w:pPr>
        <w:pStyle w:val="NormalWeb"/>
        <w:ind w:left="720" w:right="720"/>
        <w:rPr>
          <w:rFonts w:ascii="Comic Sans MS" w:hAnsi="Comic Sans MS"/>
        </w:rPr>
      </w:pPr>
      <w:r w:rsidRPr="00DC0881">
        <w:rPr>
          <w:rFonts w:ascii="Comic Sans MS" w:hAnsi="Comic Sans MS"/>
        </w:rPr>
        <w:t>B. Store the food for later use (place the nine peanuts in your letter-designated container).</w:t>
      </w:r>
    </w:p>
    <w:p w:rsidR="006D1BF4" w:rsidRPr="00DC0881" w:rsidRDefault="006D1BF4" w:rsidP="006D1BF4">
      <w:pPr>
        <w:pStyle w:val="NormalWeb"/>
        <w:ind w:left="720" w:right="720"/>
        <w:rPr>
          <w:rFonts w:ascii="Comic Sans MS" w:hAnsi="Comic Sans MS"/>
        </w:rPr>
      </w:pPr>
      <w:r w:rsidRPr="00DC0881">
        <w:rPr>
          <w:rFonts w:ascii="Comic Sans MS" w:hAnsi="Comic Sans MS"/>
        </w:rPr>
        <w:t>C. Retrieve the food at a later time (remove the nine peanuts from the container and return with the peanuts to the home location).</w:t>
      </w:r>
    </w:p>
    <w:p w:rsidR="006D1BF4" w:rsidRPr="00DC0881" w:rsidRDefault="006D1BF4" w:rsidP="006D1BF4">
      <w:pPr>
        <w:pStyle w:val="NormalWeb"/>
        <w:ind w:left="720" w:right="720"/>
        <w:rPr>
          <w:rFonts w:ascii="Comic Sans MS" w:hAnsi="Comic Sans MS"/>
        </w:rPr>
      </w:pPr>
      <w:r w:rsidRPr="00DC0881">
        <w:rPr>
          <w:rFonts w:ascii="Comic Sans MS" w:hAnsi="Comic Sans MS"/>
        </w:rPr>
        <w:t>D. Process and consume the food (remove the peanuts from the nine shells and consume these peanuts).</w:t>
      </w:r>
    </w:p>
    <w:p w:rsidR="006D1BF4" w:rsidRPr="00DC0881" w:rsidRDefault="006D1BF4" w:rsidP="006D1BF4">
      <w:pPr>
        <w:pStyle w:val="NormalWeb"/>
        <w:rPr>
          <w:rFonts w:ascii="Comic Sans MS" w:hAnsi="Comic Sans MS"/>
        </w:rPr>
      </w:pPr>
      <w:r w:rsidRPr="00DC0881">
        <w:rPr>
          <w:rFonts w:ascii="Comic Sans MS" w:hAnsi="Comic Sans MS"/>
        </w:rPr>
        <w:t>6. To begin the activity, each group should position itself at its specified home location.  The teacher will start the stopwatch and each group will begin with food gathering.  Group members should proceed to the blanket containing the peanuts and gather nine peanuts per group.  These nine peanuts should then be transported to a container.  The three group members should return to their home location.  At this point, the group will proceed back to the plastic container to retrieve its food.  Once the group has removed all nine peanuts, it will return to the home location.  The group will open the peanut shells and remove the contents.  Each group member will consume the contents of three of the peanut shells at the completion of this process, the amount of time required to achieve this will be recorded.</w:t>
      </w:r>
    </w:p>
    <w:p w:rsidR="006D1BF4" w:rsidRPr="00DC0881" w:rsidRDefault="006D1BF4" w:rsidP="006D1BF4">
      <w:pPr>
        <w:pStyle w:val="NormalWeb"/>
        <w:rPr>
          <w:rFonts w:ascii="Comic Sans MS" w:hAnsi="Comic Sans MS"/>
        </w:rPr>
      </w:pPr>
      <w:r w:rsidRPr="00DC0881">
        <w:rPr>
          <w:rFonts w:ascii="Comic Sans MS" w:hAnsi="Comic Sans MS"/>
        </w:rPr>
        <w:t>7. Each group will continue until the peanuts have been consumed and time has been recorded.</w:t>
      </w:r>
    </w:p>
    <w:p w:rsidR="006D1BF4" w:rsidRPr="00DC0881" w:rsidRDefault="006D1BF4" w:rsidP="006D1BF4">
      <w:pPr>
        <w:pStyle w:val="NormalWeb"/>
        <w:rPr>
          <w:rFonts w:ascii="Comic Sans MS" w:hAnsi="Comic Sans MS"/>
        </w:rPr>
      </w:pPr>
      <w:r w:rsidRPr="00DC0881">
        <w:rPr>
          <w:rFonts w:ascii="Comic Sans MS" w:hAnsi="Comic Sans MS"/>
        </w:rPr>
        <w:t>8. Record the time required to complete the feeding process for each mutation.</w:t>
      </w:r>
    </w:p>
    <w:tbl>
      <w:tblPr>
        <w:tblStyle w:val="TableGrid"/>
        <w:tblW w:w="0" w:type="auto"/>
        <w:jc w:val="center"/>
        <w:tblLook w:val="04A0" w:firstRow="1" w:lastRow="0" w:firstColumn="1" w:lastColumn="0" w:noHBand="0" w:noVBand="1"/>
      </w:tblPr>
      <w:tblGrid>
        <w:gridCol w:w="2538"/>
        <w:gridCol w:w="2610"/>
      </w:tblGrid>
      <w:tr w:rsidR="006D1BF4" w:rsidTr="002369E5">
        <w:trPr>
          <w:jc w:val="center"/>
        </w:trPr>
        <w:tc>
          <w:tcPr>
            <w:tcW w:w="2538" w:type="dxa"/>
          </w:tcPr>
          <w:p w:rsidR="006D1BF4" w:rsidRDefault="006D1BF4" w:rsidP="002369E5">
            <w:pPr>
              <w:pStyle w:val="NormalWeb"/>
              <w:jc w:val="center"/>
              <w:rPr>
                <w:rFonts w:ascii="Comic Sans MS" w:hAnsi="Comic Sans MS"/>
                <w:sz w:val="22"/>
                <w:szCs w:val="22"/>
              </w:rPr>
            </w:pPr>
            <w:r>
              <w:rPr>
                <w:rFonts w:ascii="Comic Sans MS" w:hAnsi="Comic Sans MS"/>
                <w:sz w:val="22"/>
                <w:szCs w:val="22"/>
              </w:rPr>
              <w:t>Mutation</w:t>
            </w:r>
          </w:p>
        </w:tc>
        <w:tc>
          <w:tcPr>
            <w:tcW w:w="2610" w:type="dxa"/>
          </w:tcPr>
          <w:p w:rsidR="006D1BF4" w:rsidRDefault="006D1BF4" w:rsidP="002369E5">
            <w:pPr>
              <w:pStyle w:val="NormalWeb"/>
              <w:jc w:val="center"/>
              <w:rPr>
                <w:rFonts w:ascii="Comic Sans MS" w:hAnsi="Comic Sans MS"/>
                <w:sz w:val="22"/>
                <w:szCs w:val="22"/>
              </w:rPr>
            </w:pPr>
            <w:r>
              <w:rPr>
                <w:rFonts w:ascii="Comic Sans MS" w:hAnsi="Comic Sans MS"/>
                <w:sz w:val="22"/>
                <w:szCs w:val="22"/>
              </w:rPr>
              <w:t>Time</w:t>
            </w:r>
          </w:p>
        </w:tc>
      </w:tr>
      <w:tr w:rsidR="006D1BF4" w:rsidTr="002369E5">
        <w:trPr>
          <w:jc w:val="center"/>
        </w:trPr>
        <w:tc>
          <w:tcPr>
            <w:tcW w:w="2538" w:type="dxa"/>
          </w:tcPr>
          <w:p w:rsidR="006D1BF4" w:rsidRDefault="006D1BF4" w:rsidP="002369E5">
            <w:pPr>
              <w:pStyle w:val="NormalWeb"/>
              <w:jc w:val="center"/>
              <w:rPr>
                <w:rFonts w:ascii="Comic Sans MS" w:hAnsi="Comic Sans MS"/>
                <w:sz w:val="22"/>
                <w:szCs w:val="22"/>
              </w:rPr>
            </w:pPr>
            <w:r>
              <w:rPr>
                <w:rFonts w:ascii="Comic Sans MS" w:hAnsi="Comic Sans MS"/>
                <w:sz w:val="22"/>
                <w:szCs w:val="22"/>
              </w:rPr>
              <w:t>A</w:t>
            </w:r>
          </w:p>
        </w:tc>
        <w:tc>
          <w:tcPr>
            <w:tcW w:w="2610" w:type="dxa"/>
          </w:tcPr>
          <w:p w:rsidR="006D1BF4" w:rsidRDefault="006D1BF4" w:rsidP="002369E5">
            <w:pPr>
              <w:pStyle w:val="NormalWeb"/>
              <w:jc w:val="center"/>
              <w:rPr>
                <w:rFonts w:ascii="Comic Sans MS" w:hAnsi="Comic Sans MS"/>
                <w:sz w:val="22"/>
                <w:szCs w:val="22"/>
              </w:rPr>
            </w:pPr>
          </w:p>
        </w:tc>
      </w:tr>
      <w:tr w:rsidR="006D1BF4" w:rsidTr="002369E5">
        <w:trPr>
          <w:jc w:val="center"/>
        </w:trPr>
        <w:tc>
          <w:tcPr>
            <w:tcW w:w="2538" w:type="dxa"/>
          </w:tcPr>
          <w:p w:rsidR="006D1BF4" w:rsidRDefault="006D1BF4" w:rsidP="002369E5">
            <w:pPr>
              <w:pStyle w:val="NormalWeb"/>
              <w:jc w:val="center"/>
              <w:rPr>
                <w:rFonts w:ascii="Comic Sans MS" w:hAnsi="Comic Sans MS"/>
                <w:sz w:val="22"/>
                <w:szCs w:val="22"/>
              </w:rPr>
            </w:pPr>
            <w:r>
              <w:rPr>
                <w:rFonts w:ascii="Comic Sans MS" w:hAnsi="Comic Sans MS"/>
                <w:sz w:val="22"/>
                <w:szCs w:val="22"/>
              </w:rPr>
              <w:t>B</w:t>
            </w:r>
          </w:p>
        </w:tc>
        <w:tc>
          <w:tcPr>
            <w:tcW w:w="2610" w:type="dxa"/>
          </w:tcPr>
          <w:p w:rsidR="006D1BF4" w:rsidRDefault="006D1BF4" w:rsidP="002369E5">
            <w:pPr>
              <w:pStyle w:val="NormalWeb"/>
              <w:jc w:val="center"/>
              <w:rPr>
                <w:rFonts w:ascii="Comic Sans MS" w:hAnsi="Comic Sans MS"/>
                <w:sz w:val="22"/>
                <w:szCs w:val="22"/>
              </w:rPr>
            </w:pPr>
          </w:p>
        </w:tc>
      </w:tr>
      <w:tr w:rsidR="006D1BF4" w:rsidTr="002369E5">
        <w:trPr>
          <w:jc w:val="center"/>
        </w:trPr>
        <w:tc>
          <w:tcPr>
            <w:tcW w:w="2538" w:type="dxa"/>
          </w:tcPr>
          <w:p w:rsidR="006D1BF4" w:rsidRDefault="006D1BF4" w:rsidP="002369E5">
            <w:pPr>
              <w:pStyle w:val="NormalWeb"/>
              <w:jc w:val="center"/>
              <w:rPr>
                <w:rFonts w:ascii="Comic Sans MS" w:hAnsi="Comic Sans MS"/>
                <w:sz w:val="22"/>
                <w:szCs w:val="22"/>
              </w:rPr>
            </w:pPr>
            <w:r>
              <w:rPr>
                <w:rFonts w:ascii="Comic Sans MS" w:hAnsi="Comic Sans MS"/>
                <w:sz w:val="22"/>
                <w:szCs w:val="22"/>
              </w:rPr>
              <w:t>C</w:t>
            </w:r>
          </w:p>
        </w:tc>
        <w:tc>
          <w:tcPr>
            <w:tcW w:w="2610" w:type="dxa"/>
          </w:tcPr>
          <w:p w:rsidR="006D1BF4" w:rsidRDefault="006D1BF4" w:rsidP="002369E5">
            <w:pPr>
              <w:pStyle w:val="NormalWeb"/>
              <w:jc w:val="center"/>
              <w:rPr>
                <w:rFonts w:ascii="Comic Sans MS" w:hAnsi="Comic Sans MS"/>
                <w:sz w:val="22"/>
                <w:szCs w:val="22"/>
              </w:rPr>
            </w:pPr>
          </w:p>
        </w:tc>
      </w:tr>
      <w:tr w:rsidR="006D1BF4" w:rsidTr="002369E5">
        <w:trPr>
          <w:jc w:val="center"/>
        </w:trPr>
        <w:tc>
          <w:tcPr>
            <w:tcW w:w="2538" w:type="dxa"/>
          </w:tcPr>
          <w:p w:rsidR="006D1BF4" w:rsidRDefault="006D1BF4" w:rsidP="002369E5">
            <w:pPr>
              <w:pStyle w:val="NormalWeb"/>
              <w:jc w:val="center"/>
              <w:rPr>
                <w:rFonts w:ascii="Comic Sans MS" w:hAnsi="Comic Sans MS"/>
                <w:sz w:val="22"/>
                <w:szCs w:val="22"/>
              </w:rPr>
            </w:pPr>
            <w:r>
              <w:rPr>
                <w:rFonts w:ascii="Comic Sans MS" w:hAnsi="Comic Sans MS"/>
                <w:sz w:val="22"/>
                <w:szCs w:val="22"/>
              </w:rPr>
              <w:t>D</w:t>
            </w:r>
          </w:p>
        </w:tc>
        <w:tc>
          <w:tcPr>
            <w:tcW w:w="2610" w:type="dxa"/>
          </w:tcPr>
          <w:p w:rsidR="006D1BF4" w:rsidRDefault="006D1BF4" w:rsidP="002369E5">
            <w:pPr>
              <w:pStyle w:val="NormalWeb"/>
              <w:jc w:val="center"/>
              <w:rPr>
                <w:rFonts w:ascii="Comic Sans MS" w:hAnsi="Comic Sans MS"/>
                <w:sz w:val="22"/>
                <w:szCs w:val="22"/>
              </w:rPr>
            </w:pPr>
          </w:p>
        </w:tc>
      </w:tr>
      <w:tr w:rsidR="006D1BF4" w:rsidTr="002369E5">
        <w:trPr>
          <w:jc w:val="center"/>
        </w:trPr>
        <w:tc>
          <w:tcPr>
            <w:tcW w:w="2538" w:type="dxa"/>
          </w:tcPr>
          <w:p w:rsidR="006D1BF4" w:rsidRDefault="006D1BF4" w:rsidP="002369E5">
            <w:pPr>
              <w:pStyle w:val="NormalWeb"/>
              <w:jc w:val="center"/>
              <w:rPr>
                <w:rFonts w:ascii="Comic Sans MS" w:hAnsi="Comic Sans MS"/>
                <w:sz w:val="22"/>
                <w:szCs w:val="22"/>
              </w:rPr>
            </w:pPr>
            <w:r>
              <w:rPr>
                <w:rFonts w:ascii="Comic Sans MS" w:hAnsi="Comic Sans MS"/>
                <w:sz w:val="22"/>
                <w:szCs w:val="22"/>
              </w:rPr>
              <w:t>E</w:t>
            </w:r>
          </w:p>
        </w:tc>
        <w:tc>
          <w:tcPr>
            <w:tcW w:w="2610" w:type="dxa"/>
          </w:tcPr>
          <w:p w:rsidR="006D1BF4" w:rsidRDefault="006D1BF4" w:rsidP="002369E5">
            <w:pPr>
              <w:pStyle w:val="NormalWeb"/>
              <w:jc w:val="center"/>
              <w:rPr>
                <w:rFonts w:ascii="Comic Sans MS" w:hAnsi="Comic Sans MS"/>
                <w:sz w:val="22"/>
                <w:szCs w:val="22"/>
              </w:rPr>
            </w:pPr>
          </w:p>
        </w:tc>
      </w:tr>
      <w:tr w:rsidR="006D1BF4" w:rsidTr="002369E5">
        <w:trPr>
          <w:jc w:val="center"/>
        </w:trPr>
        <w:tc>
          <w:tcPr>
            <w:tcW w:w="2538" w:type="dxa"/>
          </w:tcPr>
          <w:p w:rsidR="006D1BF4" w:rsidRDefault="006D1BF4" w:rsidP="002369E5">
            <w:pPr>
              <w:pStyle w:val="NormalWeb"/>
              <w:jc w:val="center"/>
              <w:rPr>
                <w:rFonts w:ascii="Comic Sans MS" w:hAnsi="Comic Sans MS"/>
                <w:sz w:val="22"/>
                <w:szCs w:val="22"/>
              </w:rPr>
            </w:pPr>
            <w:r>
              <w:rPr>
                <w:rFonts w:ascii="Comic Sans MS" w:hAnsi="Comic Sans MS"/>
                <w:sz w:val="22"/>
                <w:szCs w:val="22"/>
              </w:rPr>
              <w:t>F</w:t>
            </w:r>
          </w:p>
        </w:tc>
        <w:tc>
          <w:tcPr>
            <w:tcW w:w="2610" w:type="dxa"/>
          </w:tcPr>
          <w:p w:rsidR="006D1BF4" w:rsidRDefault="006D1BF4" w:rsidP="002369E5">
            <w:pPr>
              <w:pStyle w:val="NormalWeb"/>
              <w:jc w:val="center"/>
              <w:rPr>
                <w:rFonts w:ascii="Comic Sans MS" w:hAnsi="Comic Sans MS"/>
                <w:sz w:val="22"/>
                <w:szCs w:val="22"/>
              </w:rPr>
            </w:pPr>
          </w:p>
        </w:tc>
      </w:tr>
      <w:tr w:rsidR="006D1BF4" w:rsidTr="002369E5">
        <w:trPr>
          <w:jc w:val="center"/>
        </w:trPr>
        <w:tc>
          <w:tcPr>
            <w:tcW w:w="2538" w:type="dxa"/>
          </w:tcPr>
          <w:p w:rsidR="006D1BF4" w:rsidRDefault="006D1BF4" w:rsidP="002369E5">
            <w:pPr>
              <w:pStyle w:val="NormalWeb"/>
              <w:jc w:val="center"/>
              <w:rPr>
                <w:rFonts w:ascii="Comic Sans MS" w:hAnsi="Comic Sans MS"/>
                <w:sz w:val="22"/>
                <w:szCs w:val="22"/>
              </w:rPr>
            </w:pPr>
            <w:r>
              <w:rPr>
                <w:rFonts w:ascii="Comic Sans MS" w:hAnsi="Comic Sans MS"/>
                <w:sz w:val="22"/>
                <w:szCs w:val="22"/>
              </w:rPr>
              <w:t>G</w:t>
            </w:r>
          </w:p>
        </w:tc>
        <w:tc>
          <w:tcPr>
            <w:tcW w:w="2610" w:type="dxa"/>
          </w:tcPr>
          <w:p w:rsidR="006D1BF4" w:rsidRDefault="006D1BF4" w:rsidP="002369E5">
            <w:pPr>
              <w:pStyle w:val="NormalWeb"/>
              <w:jc w:val="center"/>
              <w:rPr>
                <w:rFonts w:ascii="Comic Sans MS" w:hAnsi="Comic Sans MS"/>
                <w:sz w:val="22"/>
                <w:szCs w:val="22"/>
              </w:rPr>
            </w:pPr>
          </w:p>
        </w:tc>
      </w:tr>
      <w:tr w:rsidR="006D1BF4" w:rsidTr="002369E5">
        <w:trPr>
          <w:jc w:val="center"/>
        </w:trPr>
        <w:tc>
          <w:tcPr>
            <w:tcW w:w="2538" w:type="dxa"/>
          </w:tcPr>
          <w:p w:rsidR="006D1BF4" w:rsidRDefault="006D1BF4" w:rsidP="002369E5">
            <w:pPr>
              <w:pStyle w:val="NormalWeb"/>
              <w:jc w:val="center"/>
              <w:rPr>
                <w:rFonts w:ascii="Comic Sans MS" w:hAnsi="Comic Sans MS"/>
                <w:sz w:val="22"/>
                <w:szCs w:val="22"/>
              </w:rPr>
            </w:pPr>
            <w:r>
              <w:rPr>
                <w:rFonts w:ascii="Comic Sans MS" w:hAnsi="Comic Sans MS"/>
                <w:sz w:val="22"/>
                <w:szCs w:val="22"/>
              </w:rPr>
              <w:t>H</w:t>
            </w:r>
          </w:p>
        </w:tc>
        <w:tc>
          <w:tcPr>
            <w:tcW w:w="2610" w:type="dxa"/>
          </w:tcPr>
          <w:p w:rsidR="006D1BF4" w:rsidRDefault="006D1BF4" w:rsidP="002369E5">
            <w:pPr>
              <w:pStyle w:val="NormalWeb"/>
              <w:jc w:val="center"/>
              <w:rPr>
                <w:rFonts w:ascii="Comic Sans MS" w:hAnsi="Comic Sans MS"/>
                <w:sz w:val="22"/>
                <w:szCs w:val="22"/>
              </w:rPr>
            </w:pPr>
          </w:p>
        </w:tc>
      </w:tr>
      <w:tr w:rsidR="006D1BF4" w:rsidTr="002369E5">
        <w:trPr>
          <w:jc w:val="center"/>
        </w:trPr>
        <w:tc>
          <w:tcPr>
            <w:tcW w:w="2538" w:type="dxa"/>
          </w:tcPr>
          <w:p w:rsidR="006D1BF4" w:rsidRDefault="006D1BF4" w:rsidP="002369E5">
            <w:pPr>
              <w:pStyle w:val="NormalWeb"/>
              <w:jc w:val="center"/>
              <w:rPr>
                <w:rFonts w:ascii="Comic Sans MS" w:hAnsi="Comic Sans MS"/>
                <w:sz w:val="22"/>
                <w:szCs w:val="22"/>
              </w:rPr>
            </w:pPr>
            <w:r>
              <w:rPr>
                <w:rFonts w:ascii="Comic Sans MS" w:hAnsi="Comic Sans MS"/>
                <w:sz w:val="22"/>
                <w:szCs w:val="22"/>
              </w:rPr>
              <w:t>I</w:t>
            </w:r>
          </w:p>
        </w:tc>
        <w:tc>
          <w:tcPr>
            <w:tcW w:w="2610" w:type="dxa"/>
          </w:tcPr>
          <w:p w:rsidR="006D1BF4" w:rsidRDefault="006D1BF4" w:rsidP="002369E5">
            <w:pPr>
              <w:pStyle w:val="NormalWeb"/>
              <w:jc w:val="center"/>
              <w:rPr>
                <w:rFonts w:ascii="Comic Sans MS" w:hAnsi="Comic Sans MS"/>
                <w:sz w:val="22"/>
                <w:szCs w:val="22"/>
              </w:rPr>
            </w:pPr>
          </w:p>
        </w:tc>
      </w:tr>
    </w:tbl>
    <w:p w:rsidR="006D1BF4" w:rsidRPr="006647DD" w:rsidRDefault="006D1BF4" w:rsidP="006D1BF4">
      <w:pPr>
        <w:pStyle w:val="NormalWeb"/>
        <w:jc w:val="center"/>
        <w:rPr>
          <w:rFonts w:ascii="Comic Sans MS" w:hAnsi="Comic Sans MS"/>
          <w:sz w:val="22"/>
          <w:szCs w:val="22"/>
        </w:rPr>
      </w:pPr>
    </w:p>
    <w:p w:rsidR="004E093D" w:rsidRDefault="004E093D"/>
    <w:sectPr w:rsidR="004E093D">
      <w:footerReference w:type="even" r:id="rId12"/>
      <w:footerReference w:type="default" r:id="rId13"/>
      <w:pgSz w:w="12240" w:h="15840"/>
      <w:pgMar w:top="1008" w:right="1440" w:bottom="1008"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6FA0">
      <w:r>
        <w:separator/>
      </w:r>
    </w:p>
  </w:endnote>
  <w:endnote w:type="continuationSeparator" w:id="0">
    <w:p w:rsidR="00000000" w:rsidRDefault="0011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FF" w:rsidRDefault="00750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79FF" w:rsidRDefault="00467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FF" w:rsidRDefault="00750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FA0">
      <w:rPr>
        <w:rStyle w:val="PageNumber"/>
        <w:noProof/>
      </w:rPr>
      <w:t>3</w:t>
    </w:r>
    <w:r>
      <w:rPr>
        <w:rStyle w:val="PageNumber"/>
      </w:rPr>
      <w:fldChar w:fldCharType="end"/>
    </w:r>
  </w:p>
  <w:p w:rsidR="004679FF" w:rsidRDefault="00467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6FA0">
      <w:r>
        <w:separator/>
      </w:r>
    </w:p>
  </w:footnote>
  <w:footnote w:type="continuationSeparator" w:id="0">
    <w:p w:rsidR="00000000" w:rsidRDefault="00116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5A45"/>
    <w:multiLevelType w:val="hybridMultilevel"/>
    <w:tmpl w:val="C9A65F20"/>
    <w:lvl w:ilvl="0" w:tplc="E2DA69FE">
      <w:start w:val="1"/>
      <w:numFmt w:val="decimal"/>
      <w:lvlText w:val="%1."/>
      <w:lvlJc w:val="left"/>
      <w:pPr>
        <w:tabs>
          <w:tab w:val="num" w:pos="720"/>
        </w:tabs>
        <w:ind w:left="720" w:hanging="360"/>
      </w:pPr>
    </w:lvl>
    <w:lvl w:ilvl="1" w:tplc="D17C1CEE" w:tentative="1">
      <w:start w:val="1"/>
      <w:numFmt w:val="decimal"/>
      <w:lvlText w:val="%2."/>
      <w:lvlJc w:val="left"/>
      <w:pPr>
        <w:tabs>
          <w:tab w:val="num" w:pos="1440"/>
        </w:tabs>
        <w:ind w:left="1440" w:hanging="360"/>
      </w:pPr>
    </w:lvl>
    <w:lvl w:ilvl="2" w:tplc="5FF2251A" w:tentative="1">
      <w:start w:val="1"/>
      <w:numFmt w:val="decimal"/>
      <w:lvlText w:val="%3."/>
      <w:lvlJc w:val="left"/>
      <w:pPr>
        <w:tabs>
          <w:tab w:val="num" w:pos="2160"/>
        </w:tabs>
        <w:ind w:left="2160" w:hanging="360"/>
      </w:pPr>
    </w:lvl>
    <w:lvl w:ilvl="3" w:tplc="AC3CE50E" w:tentative="1">
      <w:start w:val="1"/>
      <w:numFmt w:val="decimal"/>
      <w:lvlText w:val="%4."/>
      <w:lvlJc w:val="left"/>
      <w:pPr>
        <w:tabs>
          <w:tab w:val="num" w:pos="2880"/>
        </w:tabs>
        <w:ind w:left="2880" w:hanging="360"/>
      </w:pPr>
    </w:lvl>
    <w:lvl w:ilvl="4" w:tplc="08BEBD02" w:tentative="1">
      <w:start w:val="1"/>
      <w:numFmt w:val="decimal"/>
      <w:lvlText w:val="%5."/>
      <w:lvlJc w:val="left"/>
      <w:pPr>
        <w:tabs>
          <w:tab w:val="num" w:pos="3600"/>
        </w:tabs>
        <w:ind w:left="3600" w:hanging="360"/>
      </w:pPr>
    </w:lvl>
    <w:lvl w:ilvl="5" w:tplc="6C2C5BB6" w:tentative="1">
      <w:start w:val="1"/>
      <w:numFmt w:val="decimal"/>
      <w:lvlText w:val="%6."/>
      <w:lvlJc w:val="left"/>
      <w:pPr>
        <w:tabs>
          <w:tab w:val="num" w:pos="4320"/>
        </w:tabs>
        <w:ind w:left="4320" w:hanging="360"/>
      </w:pPr>
    </w:lvl>
    <w:lvl w:ilvl="6" w:tplc="F31AB528" w:tentative="1">
      <w:start w:val="1"/>
      <w:numFmt w:val="decimal"/>
      <w:lvlText w:val="%7."/>
      <w:lvlJc w:val="left"/>
      <w:pPr>
        <w:tabs>
          <w:tab w:val="num" w:pos="5040"/>
        </w:tabs>
        <w:ind w:left="5040" w:hanging="360"/>
      </w:pPr>
    </w:lvl>
    <w:lvl w:ilvl="7" w:tplc="348643CA" w:tentative="1">
      <w:start w:val="1"/>
      <w:numFmt w:val="decimal"/>
      <w:lvlText w:val="%8."/>
      <w:lvlJc w:val="left"/>
      <w:pPr>
        <w:tabs>
          <w:tab w:val="num" w:pos="5760"/>
        </w:tabs>
        <w:ind w:left="5760" w:hanging="360"/>
      </w:pPr>
    </w:lvl>
    <w:lvl w:ilvl="8" w:tplc="2904CEA0" w:tentative="1">
      <w:start w:val="1"/>
      <w:numFmt w:val="decimal"/>
      <w:lvlText w:val="%9."/>
      <w:lvlJc w:val="left"/>
      <w:pPr>
        <w:tabs>
          <w:tab w:val="num" w:pos="6480"/>
        </w:tabs>
        <w:ind w:left="6480" w:hanging="360"/>
      </w:pPr>
    </w:lvl>
  </w:abstractNum>
  <w:abstractNum w:abstractNumId="1">
    <w:nsid w:val="71C56538"/>
    <w:multiLevelType w:val="hybridMultilevel"/>
    <w:tmpl w:val="9ED0297E"/>
    <w:lvl w:ilvl="0" w:tplc="3548923C">
      <w:start w:val="1"/>
      <w:numFmt w:val="decimal"/>
      <w:lvlText w:val="%1."/>
      <w:lvlJc w:val="left"/>
      <w:pPr>
        <w:tabs>
          <w:tab w:val="num" w:pos="720"/>
        </w:tabs>
        <w:ind w:left="720" w:hanging="360"/>
      </w:pPr>
    </w:lvl>
    <w:lvl w:ilvl="1" w:tplc="7F7E66AA" w:tentative="1">
      <w:start w:val="1"/>
      <w:numFmt w:val="decimal"/>
      <w:lvlText w:val="%2."/>
      <w:lvlJc w:val="left"/>
      <w:pPr>
        <w:tabs>
          <w:tab w:val="num" w:pos="1440"/>
        </w:tabs>
        <w:ind w:left="1440" w:hanging="360"/>
      </w:pPr>
    </w:lvl>
    <w:lvl w:ilvl="2" w:tplc="F1560FE8" w:tentative="1">
      <w:start w:val="1"/>
      <w:numFmt w:val="decimal"/>
      <w:lvlText w:val="%3."/>
      <w:lvlJc w:val="left"/>
      <w:pPr>
        <w:tabs>
          <w:tab w:val="num" w:pos="2160"/>
        </w:tabs>
        <w:ind w:left="2160" w:hanging="360"/>
      </w:pPr>
    </w:lvl>
    <w:lvl w:ilvl="3" w:tplc="B2CE20F0" w:tentative="1">
      <w:start w:val="1"/>
      <w:numFmt w:val="decimal"/>
      <w:lvlText w:val="%4."/>
      <w:lvlJc w:val="left"/>
      <w:pPr>
        <w:tabs>
          <w:tab w:val="num" w:pos="2880"/>
        </w:tabs>
        <w:ind w:left="2880" w:hanging="360"/>
      </w:pPr>
    </w:lvl>
    <w:lvl w:ilvl="4" w:tplc="DDB27736" w:tentative="1">
      <w:start w:val="1"/>
      <w:numFmt w:val="decimal"/>
      <w:lvlText w:val="%5."/>
      <w:lvlJc w:val="left"/>
      <w:pPr>
        <w:tabs>
          <w:tab w:val="num" w:pos="3600"/>
        </w:tabs>
        <w:ind w:left="3600" w:hanging="360"/>
      </w:pPr>
    </w:lvl>
    <w:lvl w:ilvl="5" w:tplc="DB388522" w:tentative="1">
      <w:start w:val="1"/>
      <w:numFmt w:val="decimal"/>
      <w:lvlText w:val="%6."/>
      <w:lvlJc w:val="left"/>
      <w:pPr>
        <w:tabs>
          <w:tab w:val="num" w:pos="4320"/>
        </w:tabs>
        <w:ind w:left="4320" w:hanging="360"/>
      </w:pPr>
    </w:lvl>
    <w:lvl w:ilvl="6" w:tplc="C8DAFE5C" w:tentative="1">
      <w:start w:val="1"/>
      <w:numFmt w:val="decimal"/>
      <w:lvlText w:val="%7."/>
      <w:lvlJc w:val="left"/>
      <w:pPr>
        <w:tabs>
          <w:tab w:val="num" w:pos="5040"/>
        </w:tabs>
        <w:ind w:left="5040" w:hanging="360"/>
      </w:pPr>
    </w:lvl>
    <w:lvl w:ilvl="7" w:tplc="D9984C88" w:tentative="1">
      <w:start w:val="1"/>
      <w:numFmt w:val="decimal"/>
      <w:lvlText w:val="%8."/>
      <w:lvlJc w:val="left"/>
      <w:pPr>
        <w:tabs>
          <w:tab w:val="num" w:pos="5760"/>
        </w:tabs>
        <w:ind w:left="5760" w:hanging="360"/>
      </w:pPr>
    </w:lvl>
    <w:lvl w:ilvl="8" w:tplc="72C6815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F4"/>
    <w:rsid w:val="00116FA0"/>
    <w:rsid w:val="004679FF"/>
    <w:rsid w:val="004E093D"/>
    <w:rsid w:val="006D1BF4"/>
    <w:rsid w:val="0075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D1BF4"/>
    <w:pPr>
      <w:spacing w:before="100" w:beforeAutospacing="1" w:after="100" w:afterAutospacing="1"/>
    </w:pPr>
  </w:style>
  <w:style w:type="paragraph" w:styleId="Footer">
    <w:name w:val="footer"/>
    <w:basedOn w:val="Normal"/>
    <w:link w:val="FooterChar"/>
    <w:semiHidden/>
    <w:rsid w:val="006D1BF4"/>
    <w:pPr>
      <w:tabs>
        <w:tab w:val="center" w:pos="4320"/>
        <w:tab w:val="right" w:pos="8640"/>
      </w:tabs>
    </w:pPr>
  </w:style>
  <w:style w:type="character" w:customStyle="1" w:styleId="FooterChar">
    <w:name w:val="Footer Char"/>
    <w:basedOn w:val="DefaultParagraphFont"/>
    <w:link w:val="Footer"/>
    <w:semiHidden/>
    <w:rsid w:val="006D1BF4"/>
    <w:rPr>
      <w:rFonts w:ascii="Times New Roman" w:eastAsia="Times New Roman" w:hAnsi="Times New Roman" w:cs="Times New Roman"/>
      <w:sz w:val="24"/>
      <w:szCs w:val="24"/>
    </w:rPr>
  </w:style>
  <w:style w:type="character" w:styleId="PageNumber">
    <w:name w:val="page number"/>
    <w:basedOn w:val="DefaultParagraphFont"/>
    <w:semiHidden/>
    <w:rsid w:val="006D1BF4"/>
  </w:style>
  <w:style w:type="table" w:styleId="TableGrid">
    <w:name w:val="Table Grid"/>
    <w:basedOn w:val="TableNormal"/>
    <w:uiPriority w:val="39"/>
    <w:rsid w:val="006D1B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D1BF4"/>
    <w:pPr>
      <w:spacing w:before="100" w:beforeAutospacing="1" w:after="100" w:afterAutospacing="1"/>
    </w:pPr>
  </w:style>
  <w:style w:type="paragraph" w:styleId="Footer">
    <w:name w:val="footer"/>
    <w:basedOn w:val="Normal"/>
    <w:link w:val="FooterChar"/>
    <w:semiHidden/>
    <w:rsid w:val="006D1BF4"/>
    <w:pPr>
      <w:tabs>
        <w:tab w:val="center" w:pos="4320"/>
        <w:tab w:val="right" w:pos="8640"/>
      </w:tabs>
    </w:pPr>
  </w:style>
  <w:style w:type="character" w:customStyle="1" w:styleId="FooterChar">
    <w:name w:val="Footer Char"/>
    <w:basedOn w:val="DefaultParagraphFont"/>
    <w:link w:val="Footer"/>
    <w:semiHidden/>
    <w:rsid w:val="006D1BF4"/>
    <w:rPr>
      <w:rFonts w:ascii="Times New Roman" w:eastAsia="Times New Roman" w:hAnsi="Times New Roman" w:cs="Times New Roman"/>
      <w:sz w:val="24"/>
      <w:szCs w:val="24"/>
    </w:rPr>
  </w:style>
  <w:style w:type="character" w:styleId="PageNumber">
    <w:name w:val="page number"/>
    <w:basedOn w:val="DefaultParagraphFont"/>
    <w:semiHidden/>
    <w:rsid w:val="006D1BF4"/>
  </w:style>
  <w:style w:type="table" w:styleId="TableGrid">
    <w:name w:val="Table Grid"/>
    <w:basedOn w:val="TableNormal"/>
    <w:uiPriority w:val="39"/>
    <w:rsid w:val="006D1B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Kwiatkowski, Karina - EJHS Teacher</dc:creator>
  <cp:lastModifiedBy>Scott-Newsome, Keia</cp:lastModifiedBy>
  <cp:revision>2</cp:revision>
  <dcterms:created xsi:type="dcterms:W3CDTF">2016-12-07T13:39:00Z</dcterms:created>
  <dcterms:modified xsi:type="dcterms:W3CDTF">2016-12-07T13:39:00Z</dcterms:modified>
</cp:coreProperties>
</file>